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567" w:tblpY="1"/>
        <w:tblOverlap w:val="never"/>
        <w:tblW w:w="17578" w:type="dxa"/>
        <w:tblLayout w:type="fixed"/>
        <w:tblLook w:val="04A0" w:firstRow="1" w:lastRow="0" w:firstColumn="1" w:lastColumn="0" w:noHBand="0" w:noVBand="1"/>
      </w:tblPr>
      <w:tblGrid>
        <w:gridCol w:w="2410"/>
        <w:gridCol w:w="2410"/>
        <w:gridCol w:w="2268"/>
        <w:gridCol w:w="2693"/>
        <w:gridCol w:w="2268"/>
        <w:gridCol w:w="2835"/>
        <w:gridCol w:w="2694"/>
      </w:tblGrid>
      <w:tr w:rsidR="00CD04B2" w:rsidRPr="006F5F8F" w14:paraId="1756C2C6" w14:textId="77777777" w:rsidTr="00CD04B2">
        <w:trPr>
          <w:trHeight w:val="1500"/>
        </w:trPr>
        <w:tc>
          <w:tcPr>
            <w:tcW w:w="2410" w:type="dxa"/>
            <w:tcBorders>
              <w:top w:val="nil"/>
              <w:left w:val="nil"/>
              <w:bottom w:val="nil"/>
              <w:right w:val="nil"/>
            </w:tcBorders>
          </w:tcPr>
          <w:p w14:paraId="2B3876AA" w14:textId="77777777" w:rsidR="00CD04B2" w:rsidRPr="006F5F8F" w:rsidRDefault="00CD04B2" w:rsidP="00AB7343">
            <w:pPr>
              <w:pStyle w:val="IntenseQuote"/>
              <w:rPr>
                <w:rFonts w:ascii="Twinkl Cursive Unlooped" w:hAnsi="Twinkl Cursive Unlooped"/>
                <w:b/>
                <w:color w:val="176BA3" w:themeColor="background2" w:themeShade="80"/>
                <w:sz w:val="32"/>
                <w:szCs w:val="32"/>
              </w:rPr>
            </w:pPr>
          </w:p>
        </w:tc>
        <w:tc>
          <w:tcPr>
            <w:tcW w:w="15168" w:type="dxa"/>
            <w:gridSpan w:val="6"/>
            <w:tcBorders>
              <w:top w:val="nil"/>
              <w:left w:val="nil"/>
              <w:bottom w:val="nil"/>
              <w:right w:val="nil"/>
            </w:tcBorders>
          </w:tcPr>
          <w:p w14:paraId="4119D6EB" w14:textId="38B24CC8" w:rsidR="00CD04B2" w:rsidRPr="006F5F8F" w:rsidRDefault="00CD04B2" w:rsidP="00AB7343">
            <w:pPr>
              <w:pStyle w:val="IntenseQuote"/>
              <w:rPr>
                <w:rFonts w:ascii="Twinkl Cursive Unlooped" w:hAnsi="Twinkl Cursive Unlooped"/>
                <w:b/>
                <w:i w:val="0"/>
                <w:iCs w:val="0"/>
                <w:sz w:val="32"/>
                <w:szCs w:val="32"/>
              </w:rPr>
            </w:pPr>
            <w:r w:rsidRPr="006F5F8F">
              <w:rPr>
                <w:rFonts w:ascii="Twinkl Cursive Unlooped" w:hAnsi="Twinkl Cursive Unlooped"/>
                <w:b/>
                <w:i w:val="0"/>
                <w:iCs w:val="0"/>
                <w:color w:val="176BA3" w:themeColor="background2" w:themeShade="80"/>
                <w:sz w:val="32"/>
                <w:szCs w:val="32"/>
              </w:rPr>
              <w:t xml:space="preserve">Knowledge Progression in Geography </w:t>
            </w:r>
          </w:p>
        </w:tc>
      </w:tr>
      <w:tr w:rsidR="00CD04B2" w:rsidRPr="006F5F8F" w14:paraId="29778CF9" w14:textId="77777777" w:rsidTr="00CD04B2">
        <w:tc>
          <w:tcPr>
            <w:tcW w:w="2410" w:type="dxa"/>
          </w:tcPr>
          <w:p w14:paraId="1B60F84B" w14:textId="0AA91DD2"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EYFS</w:t>
            </w:r>
          </w:p>
        </w:tc>
        <w:tc>
          <w:tcPr>
            <w:tcW w:w="2410" w:type="dxa"/>
          </w:tcPr>
          <w:p w14:paraId="767AF1C1" w14:textId="180F3B41"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Y1</w:t>
            </w:r>
          </w:p>
        </w:tc>
        <w:tc>
          <w:tcPr>
            <w:tcW w:w="2268" w:type="dxa"/>
          </w:tcPr>
          <w:p w14:paraId="6599726C" w14:textId="77777777"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Y2</w:t>
            </w:r>
          </w:p>
        </w:tc>
        <w:tc>
          <w:tcPr>
            <w:tcW w:w="2693" w:type="dxa"/>
          </w:tcPr>
          <w:p w14:paraId="4AC77612" w14:textId="77777777"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Y3</w:t>
            </w:r>
          </w:p>
        </w:tc>
        <w:tc>
          <w:tcPr>
            <w:tcW w:w="2268" w:type="dxa"/>
          </w:tcPr>
          <w:p w14:paraId="61096C66" w14:textId="77777777"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Y4</w:t>
            </w:r>
          </w:p>
        </w:tc>
        <w:tc>
          <w:tcPr>
            <w:tcW w:w="2835" w:type="dxa"/>
          </w:tcPr>
          <w:p w14:paraId="4190796B" w14:textId="77777777"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Y5</w:t>
            </w:r>
          </w:p>
        </w:tc>
        <w:tc>
          <w:tcPr>
            <w:tcW w:w="2694" w:type="dxa"/>
          </w:tcPr>
          <w:p w14:paraId="5E8EDB15" w14:textId="77777777" w:rsidR="00CD04B2" w:rsidRPr="006F5F8F" w:rsidRDefault="00CD04B2" w:rsidP="000326C5">
            <w:pPr>
              <w:spacing w:before="100" w:beforeAutospacing="1" w:after="100" w:afterAutospacing="1"/>
              <w:contextualSpacing/>
              <w:jc w:val="center"/>
              <w:rPr>
                <w:rFonts w:ascii="Twinkl Cursive Unlooped" w:hAnsi="Twinkl Cursive Unlooped"/>
                <w:b/>
                <w:sz w:val="20"/>
                <w:szCs w:val="20"/>
              </w:rPr>
            </w:pPr>
            <w:r w:rsidRPr="006F5F8F">
              <w:rPr>
                <w:rFonts w:ascii="Twinkl Cursive Unlooped" w:hAnsi="Twinkl Cursive Unlooped"/>
                <w:b/>
                <w:sz w:val="20"/>
                <w:szCs w:val="20"/>
              </w:rPr>
              <w:t>Y6</w:t>
            </w:r>
          </w:p>
        </w:tc>
      </w:tr>
      <w:tr w:rsidR="00CD04B2" w:rsidRPr="006F5F8F" w14:paraId="44ED664E" w14:textId="77777777" w:rsidTr="0086532A">
        <w:trPr>
          <w:trHeight w:val="8337"/>
        </w:trPr>
        <w:tc>
          <w:tcPr>
            <w:tcW w:w="2410" w:type="dxa"/>
          </w:tcPr>
          <w:p w14:paraId="5B02816B" w14:textId="77777777" w:rsidR="00CB4038" w:rsidRPr="006F5F8F" w:rsidRDefault="00CB4038" w:rsidP="006F5F8F">
            <w:pPr>
              <w:pStyle w:val="ListParagraph"/>
              <w:numPr>
                <w:ilvl w:val="0"/>
                <w:numId w:val="13"/>
              </w:numPr>
              <w:rPr>
                <w:rFonts w:ascii="Twinkl Cursive Unlooped" w:hAnsi="Twinkl Cursive Unlooped"/>
              </w:rPr>
            </w:pPr>
            <w:r w:rsidRPr="006F5F8F">
              <w:rPr>
                <w:rFonts w:ascii="Twinkl Cursive Unlooped" w:hAnsi="Twinkl Cursive Unlooped"/>
              </w:rPr>
              <w:t>Know about the key features of Brierley Hill (school, shops, church etc.)</w:t>
            </w:r>
          </w:p>
          <w:p w14:paraId="4260B596" w14:textId="77777777" w:rsidR="00752C34" w:rsidRPr="006F5F8F" w:rsidRDefault="00752C34" w:rsidP="006F5F8F">
            <w:pPr>
              <w:pStyle w:val="ListParagraph"/>
              <w:numPr>
                <w:ilvl w:val="0"/>
                <w:numId w:val="13"/>
              </w:numPr>
              <w:rPr>
                <w:rFonts w:ascii="Twinkl Cursive Unlooped" w:hAnsi="Twinkl Cursive Unlooped"/>
              </w:rPr>
            </w:pPr>
            <w:r w:rsidRPr="006F5F8F">
              <w:rPr>
                <w:rFonts w:ascii="Twinkl Cursive Unlooped" w:hAnsi="Twinkl Cursive Unlooped"/>
              </w:rPr>
              <w:t>Know about where they live and their address.</w:t>
            </w:r>
          </w:p>
          <w:p w14:paraId="2864AF9F" w14:textId="540243CA" w:rsidR="000B3309" w:rsidRPr="006F5F8F" w:rsidRDefault="000B3309" w:rsidP="006F5F8F">
            <w:pPr>
              <w:pStyle w:val="ListParagraph"/>
              <w:numPr>
                <w:ilvl w:val="0"/>
                <w:numId w:val="13"/>
              </w:numPr>
              <w:rPr>
                <w:rFonts w:ascii="Twinkl Cursive Unlooped" w:hAnsi="Twinkl Cursive Unlooped"/>
              </w:rPr>
            </w:pPr>
            <w:r w:rsidRPr="006F5F8F">
              <w:rPr>
                <w:rFonts w:ascii="Twinkl Cursive Unlooped" w:hAnsi="Twinkl Cursive Unlooped"/>
              </w:rPr>
              <w:t>Know the difference between local villages and towns</w:t>
            </w:r>
          </w:p>
          <w:p w14:paraId="39B22B9F" w14:textId="77777777" w:rsidR="000B3309" w:rsidRPr="006F5F8F" w:rsidRDefault="000B3309" w:rsidP="006F5F8F">
            <w:pPr>
              <w:pStyle w:val="ListParagraph"/>
              <w:numPr>
                <w:ilvl w:val="0"/>
                <w:numId w:val="13"/>
              </w:numPr>
              <w:rPr>
                <w:rFonts w:ascii="Twinkl Cursive Unlooped" w:hAnsi="Twinkl Cursive Unlooped"/>
              </w:rPr>
            </w:pPr>
            <w:r w:rsidRPr="006F5F8F">
              <w:rPr>
                <w:rFonts w:ascii="Twinkl Cursive Unlooped" w:hAnsi="Twinkl Cursive Unlooped"/>
              </w:rPr>
              <w:t>Know the four seasons</w:t>
            </w:r>
          </w:p>
          <w:p w14:paraId="5E73315F" w14:textId="2FF3686F" w:rsidR="006F5F8F" w:rsidRPr="006F5F8F" w:rsidRDefault="006F5F8F" w:rsidP="006F5F8F">
            <w:pPr>
              <w:pStyle w:val="ListParagraph"/>
              <w:numPr>
                <w:ilvl w:val="0"/>
                <w:numId w:val="13"/>
              </w:numPr>
              <w:rPr>
                <w:rFonts w:ascii="Twinkl Cursive Unlooped" w:hAnsi="Twinkl Cursive Unlooped"/>
              </w:rPr>
            </w:pPr>
            <w:r w:rsidRPr="006F5F8F">
              <w:rPr>
                <w:rFonts w:ascii="Twinkl Cursive Unlooped" w:hAnsi="Twinkl Cursive Unlooped"/>
              </w:rPr>
              <w:t xml:space="preserve">Use first hand experiences and photos to make simple maps and picture features of immediate environment </w:t>
            </w:r>
          </w:p>
          <w:p w14:paraId="07E43EAA" w14:textId="0439E2FB" w:rsidR="00CD04B2" w:rsidRPr="006F5F8F" w:rsidRDefault="006F5F8F" w:rsidP="006F5F8F">
            <w:pPr>
              <w:numPr>
                <w:ilvl w:val="0"/>
                <w:numId w:val="13"/>
              </w:numPr>
              <w:rPr>
                <w:rFonts w:ascii="Twinkl Cursive Unlooped" w:hAnsi="Twinkl Cursive Unlooped"/>
                <w:sz w:val="20"/>
                <w:szCs w:val="20"/>
              </w:rPr>
            </w:pPr>
            <w:r w:rsidRPr="006F5F8F">
              <w:rPr>
                <w:rFonts w:ascii="Twinkl Cursive Unlooped" w:hAnsi="Twinkl Cursive Unlooped"/>
              </w:rPr>
              <w:t>Use first hand experiences and photos to explore features of immediate environment (indoor and out) hall, office, entrance, tyre park, playground, forest school.</w:t>
            </w:r>
          </w:p>
        </w:tc>
        <w:tc>
          <w:tcPr>
            <w:tcW w:w="2410" w:type="dxa"/>
          </w:tcPr>
          <w:p w14:paraId="6A67E5DA" w14:textId="7E61C58A" w:rsidR="00CD04B2" w:rsidRPr="008F605B" w:rsidRDefault="00CD04B2" w:rsidP="000326C5">
            <w:pPr>
              <w:numPr>
                <w:ilvl w:val="0"/>
                <w:numId w:val="10"/>
              </w:numPr>
              <w:ind w:left="170" w:hanging="170"/>
              <w:rPr>
                <w:rFonts w:ascii="Twinkl Cursive Unlooped" w:hAnsi="Twinkl Cursive Unlooped"/>
                <w:sz w:val="20"/>
                <w:szCs w:val="20"/>
              </w:rPr>
            </w:pPr>
            <w:r w:rsidRPr="008F605B">
              <w:rPr>
                <w:rFonts w:ascii="Twinkl Cursive Unlooped" w:hAnsi="Twinkl Cursive Unlooped"/>
                <w:sz w:val="20"/>
                <w:szCs w:val="20"/>
              </w:rPr>
              <w:t xml:space="preserve">name and locate the world’s and five oceans </w:t>
            </w:r>
          </w:p>
          <w:p w14:paraId="2EE9BB48" w14:textId="77777777" w:rsidR="00CD04B2" w:rsidRPr="008F605B" w:rsidRDefault="00CD04B2" w:rsidP="000326C5">
            <w:pPr>
              <w:pStyle w:val="ListParagraph"/>
              <w:numPr>
                <w:ilvl w:val="0"/>
                <w:numId w:val="10"/>
              </w:numPr>
              <w:ind w:left="170" w:hanging="170"/>
              <w:rPr>
                <w:rFonts w:ascii="Twinkl Cursive Unlooped" w:hAnsi="Twinkl Cursive Unlooped"/>
                <w:sz w:val="20"/>
                <w:szCs w:val="20"/>
              </w:rPr>
            </w:pPr>
            <w:r w:rsidRPr="008F605B">
              <w:rPr>
                <w:rFonts w:ascii="Twinkl Cursive Unlooped" w:hAnsi="Twinkl Cursive Unlooped"/>
                <w:sz w:val="20"/>
                <w:szCs w:val="20"/>
              </w:rPr>
              <w:t>name and locate characteristics of the four countries and capital cities of the United Kingdom and its surrounding seas</w:t>
            </w:r>
          </w:p>
        </w:tc>
        <w:tc>
          <w:tcPr>
            <w:tcW w:w="2268" w:type="dxa"/>
          </w:tcPr>
          <w:p w14:paraId="57C27FE3" w14:textId="77777777" w:rsidR="00CD04B2" w:rsidRPr="008F605B" w:rsidRDefault="00CD04B2" w:rsidP="000326C5">
            <w:pPr>
              <w:numPr>
                <w:ilvl w:val="0"/>
                <w:numId w:val="10"/>
              </w:numPr>
              <w:ind w:left="170" w:hanging="170"/>
              <w:rPr>
                <w:rFonts w:ascii="Twinkl Cursive Unlooped" w:hAnsi="Twinkl Cursive Unlooped"/>
                <w:sz w:val="20"/>
                <w:szCs w:val="20"/>
              </w:rPr>
            </w:pPr>
            <w:r w:rsidRPr="008F605B">
              <w:rPr>
                <w:rFonts w:ascii="Twinkl Cursive Unlooped" w:hAnsi="Twinkl Cursive Unlooped"/>
                <w:sz w:val="20"/>
                <w:szCs w:val="20"/>
              </w:rPr>
              <w:t xml:space="preserve">name and locate the world’s seven continents </w:t>
            </w:r>
          </w:p>
          <w:p w14:paraId="5BB11349" w14:textId="77777777" w:rsidR="00CD04B2" w:rsidRPr="008F605B" w:rsidRDefault="00CD04B2" w:rsidP="000326C5">
            <w:pPr>
              <w:numPr>
                <w:ilvl w:val="0"/>
                <w:numId w:val="10"/>
              </w:numPr>
              <w:ind w:left="170" w:hanging="170"/>
              <w:rPr>
                <w:rFonts w:ascii="Twinkl Cursive Unlooped" w:hAnsi="Twinkl Cursive Unlooped"/>
                <w:sz w:val="20"/>
                <w:szCs w:val="20"/>
              </w:rPr>
            </w:pPr>
            <w:r w:rsidRPr="008F605B">
              <w:rPr>
                <w:rFonts w:ascii="Twinkl Cursive Unlooped" w:hAnsi="Twinkl Cursive Unlooped"/>
                <w:sz w:val="20"/>
                <w:szCs w:val="20"/>
              </w:rPr>
              <w:t>identify characteristics of the four countries and capital cities of the United Kingdom and its surrounding seas</w:t>
            </w:r>
          </w:p>
        </w:tc>
        <w:tc>
          <w:tcPr>
            <w:tcW w:w="2693" w:type="dxa"/>
          </w:tcPr>
          <w:p w14:paraId="333DBFF8"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 xml:space="preserve">locate the world’s countries, using maps to focus on Europe (including the location of Russia) </w:t>
            </w:r>
          </w:p>
          <w:p w14:paraId="62FA6EE0"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 xml:space="preserve">name and locate counties and cities of the United Kingdom, </w:t>
            </w:r>
          </w:p>
          <w:p w14:paraId="3C7C62CA"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identify the significance of the Prime/Greenwich Meridian and time zones (including day and night)</w:t>
            </w:r>
          </w:p>
        </w:tc>
        <w:tc>
          <w:tcPr>
            <w:tcW w:w="2268" w:type="dxa"/>
          </w:tcPr>
          <w:p w14:paraId="0AE6A9F1"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locate the world’s countries, using maps to focus North America, Central America concentrating on their environmental regions, key physical and human characteristics, countries, and major cities</w:t>
            </w:r>
          </w:p>
          <w:p w14:paraId="4E122BC3"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 xml:space="preserve">name and locate counties and cities of the United Kingdom focussing on key topographical features (including hills, mountains, </w:t>
            </w:r>
            <w:proofErr w:type="gramStart"/>
            <w:r w:rsidRPr="006F5F8F">
              <w:rPr>
                <w:rFonts w:ascii="Twinkl Cursive Unlooped" w:hAnsi="Twinkl Cursive Unlooped"/>
                <w:sz w:val="20"/>
                <w:szCs w:val="20"/>
              </w:rPr>
              <w:t>coasts</w:t>
            </w:r>
            <w:proofErr w:type="gramEnd"/>
            <w:r w:rsidRPr="006F5F8F">
              <w:rPr>
                <w:rFonts w:ascii="Twinkl Cursive Unlooped" w:hAnsi="Twinkl Cursive Unlooped"/>
                <w:sz w:val="20"/>
                <w:szCs w:val="20"/>
              </w:rPr>
              <w:t xml:space="preserve"> and rivers)</w:t>
            </w:r>
          </w:p>
          <w:p w14:paraId="2A25ADEF"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 xml:space="preserve">identify the position and significance of latitude, longitude, Equator, Northern Hemisphere, Southern Hemisphere, the Tropics of Cancer and Capricorn, </w:t>
            </w:r>
            <w:proofErr w:type="gramStart"/>
            <w:r w:rsidRPr="006F5F8F">
              <w:rPr>
                <w:rFonts w:ascii="Twinkl Cursive Unlooped" w:hAnsi="Twinkl Cursive Unlooped"/>
                <w:sz w:val="20"/>
                <w:szCs w:val="20"/>
              </w:rPr>
              <w:t>Arctic</w:t>
            </w:r>
            <w:proofErr w:type="gramEnd"/>
            <w:r w:rsidRPr="006F5F8F">
              <w:rPr>
                <w:rFonts w:ascii="Twinkl Cursive Unlooped" w:hAnsi="Twinkl Cursive Unlooped"/>
                <w:sz w:val="20"/>
                <w:szCs w:val="20"/>
              </w:rPr>
              <w:t xml:space="preserve"> and Antarctic Circle </w:t>
            </w:r>
          </w:p>
        </w:tc>
        <w:tc>
          <w:tcPr>
            <w:tcW w:w="2835" w:type="dxa"/>
          </w:tcPr>
          <w:p w14:paraId="028E785A" w14:textId="77777777"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 xml:space="preserve">locate the world’s countries, using maps to focus on North and South America, concentrating on their environmental regions, key physical and human characteristics, countries, and major cities </w:t>
            </w:r>
          </w:p>
          <w:p w14:paraId="2EABD5F6" w14:textId="5C970B66" w:rsidR="00CD04B2" w:rsidRPr="006F5F8F" w:rsidRDefault="00CD04B2" w:rsidP="000326C5">
            <w:pPr>
              <w:numPr>
                <w:ilvl w:val="0"/>
                <w:numId w:val="10"/>
              </w:numPr>
              <w:ind w:left="170" w:hanging="170"/>
              <w:rPr>
                <w:rFonts w:ascii="Twinkl Cursive Unlooped" w:hAnsi="Twinkl Cursive Unlooped"/>
                <w:sz w:val="20"/>
                <w:szCs w:val="20"/>
              </w:rPr>
            </w:pPr>
            <w:r w:rsidRPr="006F5F8F">
              <w:rPr>
                <w:rFonts w:ascii="Twinkl Cursive Unlooped" w:hAnsi="Twinkl Cursive Unlooped"/>
                <w:sz w:val="20"/>
                <w:szCs w:val="20"/>
              </w:rPr>
              <w:t>name and locate counties a</w:t>
            </w:r>
            <w:r w:rsidRPr="006F5F8F">
              <w:rPr>
                <w:rFonts w:ascii="Twinkl Cursive Unlooped" w:hAnsi="Twinkl Cursive Unlooped"/>
                <w:sz w:val="20"/>
                <w:szCs w:val="20"/>
              </w:rPr>
              <w:softHyphen/>
            </w:r>
            <w:r w:rsidRPr="006F5F8F">
              <w:rPr>
                <w:rFonts w:ascii="Twinkl Cursive Unlooped" w:hAnsi="Twinkl Cursive Unlooped"/>
                <w:sz w:val="20"/>
                <w:szCs w:val="20"/>
              </w:rPr>
              <w:softHyphen/>
            </w:r>
            <w:r w:rsidRPr="006F5F8F">
              <w:rPr>
                <w:rFonts w:ascii="Twinkl Cursive Unlooped" w:hAnsi="Twinkl Cursive Unlooped"/>
                <w:sz w:val="20"/>
                <w:szCs w:val="20"/>
              </w:rPr>
              <w:softHyphen/>
              <w:t xml:space="preserve">nd cities of the United Kingdom, geographical regions and their identifying/ recapping human and physical characteristics, key topographical features (including hills, mountains, </w:t>
            </w:r>
            <w:proofErr w:type="gramStart"/>
            <w:r w:rsidRPr="006F5F8F">
              <w:rPr>
                <w:rFonts w:ascii="Twinkl Cursive Unlooped" w:hAnsi="Twinkl Cursive Unlooped"/>
                <w:sz w:val="20"/>
                <w:szCs w:val="20"/>
              </w:rPr>
              <w:t>coasts</w:t>
            </w:r>
            <w:proofErr w:type="gramEnd"/>
            <w:r w:rsidRPr="006F5F8F">
              <w:rPr>
                <w:rFonts w:ascii="Twinkl Cursive Unlooped" w:hAnsi="Twinkl Cursive Unlooped"/>
                <w:sz w:val="20"/>
                <w:szCs w:val="20"/>
              </w:rPr>
              <w:t xml:space="preserve"> and rivers), and land-use patterns; and understand how some of these aspects have changed over time </w:t>
            </w:r>
            <w:r w:rsidRPr="006F5F8F">
              <w:rPr>
                <w:rFonts w:ascii="Twinkl Cursive Unlooped" w:hAnsi="Twinkl Cursive Unlooped"/>
                <w:i/>
                <w:color w:val="0070C0"/>
                <w:sz w:val="20"/>
                <w:szCs w:val="20"/>
              </w:rPr>
              <w:t>(during industrial revolution)</w:t>
            </w:r>
            <w:r w:rsidRPr="006F5F8F">
              <w:rPr>
                <w:rFonts w:ascii="Twinkl Cursive Unlooped" w:hAnsi="Twinkl Cursive Unlooped"/>
                <w:sz w:val="20"/>
                <w:szCs w:val="20"/>
              </w:rPr>
              <w:t xml:space="preserve"> </w:t>
            </w:r>
          </w:p>
        </w:tc>
        <w:tc>
          <w:tcPr>
            <w:tcW w:w="2694" w:type="dxa"/>
          </w:tcPr>
          <w:p w14:paraId="113BF9DE" w14:textId="77777777" w:rsidR="00CD04B2" w:rsidRPr="006F5F8F" w:rsidRDefault="00CD04B2" w:rsidP="000326C5">
            <w:pPr>
              <w:pStyle w:val="ListParagraph"/>
              <w:numPr>
                <w:ilvl w:val="0"/>
                <w:numId w:val="10"/>
              </w:numPr>
              <w:ind w:left="170" w:right="95" w:hanging="170"/>
              <w:rPr>
                <w:rFonts w:ascii="Twinkl Cursive Unlooped" w:hAnsi="Twinkl Cursive Unlooped"/>
                <w:sz w:val="20"/>
                <w:szCs w:val="20"/>
              </w:rPr>
            </w:pPr>
            <w:r w:rsidRPr="006F5F8F">
              <w:rPr>
                <w:rFonts w:ascii="Twinkl Cursive Unlooped" w:hAnsi="Twinkl Cursive Unlooped"/>
                <w:sz w:val="20"/>
                <w:szCs w:val="20"/>
              </w:rPr>
              <w:t>locate the world’s countries, using maps concentrating on their environmental regions, key physical and human characteristics (particularly mountains, human impact on environment- tourism; Africa focus</w:t>
            </w:r>
            <w:proofErr w:type="gramStart"/>
            <w:r w:rsidRPr="006F5F8F">
              <w:rPr>
                <w:rFonts w:ascii="Twinkl Cursive Unlooped" w:hAnsi="Twinkl Cursive Unlooped"/>
                <w:sz w:val="20"/>
                <w:szCs w:val="20"/>
              </w:rPr>
              <w:t>-  countries</w:t>
            </w:r>
            <w:proofErr w:type="gramEnd"/>
            <w:r w:rsidRPr="006F5F8F">
              <w:rPr>
                <w:rFonts w:ascii="Twinkl Cursive Unlooped" w:hAnsi="Twinkl Cursive Unlooped"/>
                <w:sz w:val="20"/>
                <w:szCs w:val="20"/>
              </w:rPr>
              <w:t>, and major cities)</w:t>
            </w:r>
          </w:p>
        </w:tc>
      </w:tr>
      <w:tr w:rsidR="00CD04B2" w:rsidRPr="006F5F8F" w14:paraId="3815EE0A" w14:textId="77777777" w:rsidTr="00CD04B2">
        <w:tc>
          <w:tcPr>
            <w:tcW w:w="2410" w:type="dxa"/>
          </w:tcPr>
          <w:p w14:paraId="23C86F2E" w14:textId="77777777" w:rsidR="00CD04B2" w:rsidRPr="006F5F8F" w:rsidRDefault="00CD04B2" w:rsidP="000326C5">
            <w:pPr>
              <w:spacing w:before="100" w:beforeAutospacing="1" w:after="100" w:afterAutospacing="1"/>
              <w:ind w:left="357" w:right="-17"/>
              <w:contextualSpacing/>
              <w:rPr>
                <w:rFonts w:ascii="Twinkl Cursive Unlooped" w:hAnsi="Twinkl Cursive Unlooped"/>
                <w:color w:val="16608F" w:themeColor="accent1" w:themeShade="80"/>
                <w:sz w:val="20"/>
                <w:szCs w:val="20"/>
              </w:rPr>
            </w:pPr>
          </w:p>
        </w:tc>
        <w:tc>
          <w:tcPr>
            <w:tcW w:w="15168" w:type="dxa"/>
            <w:gridSpan w:val="6"/>
          </w:tcPr>
          <w:p w14:paraId="4289B5F2" w14:textId="32D15576" w:rsidR="00CD04B2" w:rsidRPr="006F5F8F" w:rsidRDefault="00CD04B2" w:rsidP="000326C5">
            <w:pPr>
              <w:spacing w:before="100" w:beforeAutospacing="1" w:after="100" w:afterAutospacing="1"/>
              <w:ind w:left="357" w:right="-17"/>
              <w:contextualSpacing/>
              <w:rPr>
                <w:rFonts w:ascii="Twinkl Cursive Unlooped" w:hAnsi="Twinkl Cursive Unlooped"/>
                <w:color w:val="16608F" w:themeColor="accent1" w:themeShade="80"/>
                <w:sz w:val="20"/>
                <w:szCs w:val="20"/>
              </w:rPr>
            </w:pPr>
            <w:r w:rsidRPr="006F5F8F">
              <w:rPr>
                <w:rFonts w:ascii="Twinkl Cursive Unlooped" w:hAnsi="Twinkl Cursive Unlooped"/>
                <w:color w:val="16608F" w:themeColor="accent1" w:themeShade="80"/>
                <w:sz w:val="20"/>
                <w:szCs w:val="20"/>
              </w:rPr>
              <w:t>Differentiation Notes</w:t>
            </w:r>
          </w:p>
        </w:tc>
      </w:tr>
      <w:tr w:rsidR="00CD04B2" w:rsidRPr="006F5F8F" w14:paraId="4D76CEA0" w14:textId="77777777" w:rsidTr="00CD04B2">
        <w:tc>
          <w:tcPr>
            <w:tcW w:w="2410" w:type="dxa"/>
          </w:tcPr>
          <w:p w14:paraId="6677D867" w14:textId="77777777" w:rsidR="00CD04B2" w:rsidRPr="006F5F8F" w:rsidRDefault="00CD04B2" w:rsidP="000326C5">
            <w:pPr>
              <w:spacing w:before="100" w:beforeAutospacing="1" w:after="100" w:afterAutospacing="1"/>
              <w:rPr>
                <w:rFonts w:ascii="Twinkl Cursive Unlooped" w:hAnsi="Twinkl Cursive Unlooped"/>
                <w:sz w:val="20"/>
                <w:szCs w:val="20"/>
              </w:rPr>
            </w:pPr>
          </w:p>
        </w:tc>
        <w:tc>
          <w:tcPr>
            <w:tcW w:w="2410" w:type="dxa"/>
          </w:tcPr>
          <w:p w14:paraId="3C59C967" w14:textId="289E92F0" w:rsidR="00CD04B2" w:rsidRPr="006F5F8F" w:rsidRDefault="00CD04B2" w:rsidP="000326C5">
            <w:pPr>
              <w:spacing w:before="100" w:beforeAutospacing="1" w:after="100" w:afterAutospacing="1"/>
              <w:rPr>
                <w:rFonts w:ascii="Twinkl Cursive Unlooped" w:hAnsi="Twinkl Cursive Unlooped"/>
                <w:sz w:val="20"/>
                <w:szCs w:val="20"/>
              </w:rPr>
            </w:pPr>
          </w:p>
        </w:tc>
        <w:tc>
          <w:tcPr>
            <w:tcW w:w="2268" w:type="dxa"/>
          </w:tcPr>
          <w:p w14:paraId="5B90511A"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tc>
        <w:tc>
          <w:tcPr>
            <w:tcW w:w="2693" w:type="dxa"/>
          </w:tcPr>
          <w:p w14:paraId="4A8446BC" w14:textId="77777777" w:rsidR="00CD04B2" w:rsidRPr="006F5F8F" w:rsidRDefault="00CD04B2" w:rsidP="000326C5">
            <w:pPr>
              <w:spacing w:before="100" w:beforeAutospacing="1" w:after="100" w:afterAutospacing="1"/>
              <w:rPr>
                <w:rFonts w:ascii="Twinkl Cursive Unlooped" w:hAnsi="Twinkl Cursive Unlooped"/>
                <w:sz w:val="20"/>
                <w:szCs w:val="20"/>
              </w:rPr>
            </w:pPr>
          </w:p>
        </w:tc>
        <w:tc>
          <w:tcPr>
            <w:tcW w:w="2268" w:type="dxa"/>
          </w:tcPr>
          <w:p w14:paraId="4F9A708A" w14:textId="77777777" w:rsidR="00CD04B2" w:rsidRPr="006F5F8F" w:rsidRDefault="00CD04B2" w:rsidP="000326C5">
            <w:pPr>
              <w:spacing w:before="100" w:beforeAutospacing="1" w:after="100" w:afterAutospacing="1"/>
              <w:rPr>
                <w:rFonts w:ascii="Twinkl Cursive Unlooped" w:hAnsi="Twinkl Cursive Unlooped"/>
                <w:sz w:val="20"/>
                <w:szCs w:val="20"/>
              </w:rPr>
            </w:pPr>
          </w:p>
        </w:tc>
        <w:tc>
          <w:tcPr>
            <w:tcW w:w="2835" w:type="dxa"/>
          </w:tcPr>
          <w:p w14:paraId="72DC3A97" w14:textId="77777777" w:rsidR="00CD04B2" w:rsidRPr="006F5F8F" w:rsidRDefault="00CD04B2" w:rsidP="000326C5">
            <w:pPr>
              <w:spacing w:before="100" w:beforeAutospacing="1" w:after="100" w:afterAutospacing="1"/>
              <w:rPr>
                <w:rFonts w:ascii="Twinkl Cursive Unlooped" w:hAnsi="Twinkl Cursive Unlooped"/>
                <w:sz w:val="20"/>
                <w:szCs w:val="20"/>
              </w:rPr>
            </w:pPr>
          </w:p>
        </w:tc>
        <w:tc>
          <w:tcPr>
            <w:tcW w:w="2694" w:type="dxa"/>
          </w:tcPr>
          <w:p w14:paraId="05C0B89B" w14:textId="77777777" w:rsidR="00CD04B2" w:rsidRPr="006F5F8F" w:rsidRDefault="00CD04B2" w:rsidP="000326C5">
            <w:pPr>
              <w:spacing w:before="100" w:beforeAutospacing="1" w:after="100" w:afterAutospacing="1"/>
              <w:ind w:right="-15"/>
              <w:rPr>
                <w:rFonts w:ascii="Twinkl Cursive Unlooped" w:hAnsi="Twinkl Cursive Unlooped"/>
                <w:sz w:val="20"/>
                <w:szCs w:val="20"/>
              </w:rPr>
            </w:pPr>
          </w:p>
        </w:tc>
      </w:tr>
      <w:tr w:rsidR="00CD04B2" w:rsidRPr="006F5F8F" w14:paraId="4B688B28" w14:textId="77777777" w:rsidTr="00CD04B2">
        <w:tc>
          <w:tcPr>
            <w:tcW w:w="2410" w:type="dxa"/>
          </w:tcPr>
          <w:p w14:paraId="25B07E80" w14:textId="77777777" w:rsidR="00CD04B2" w:rsidRPr="006F5F8F"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p>
        </w:tc>
        <w:tc>
          <w:tcPr>
            <w:tcW w:w="2410" w:type="dxa"/>
          </w:tcPr>
          <w:p w14:paraId="61E1B26E" w14:textId="60F803A3" w:rsidR="00CD04B2" w:rsidRPr="008F605B"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p>
        </w:tc>
        <w:tc>
          <w:tcPr>
            <w:tcW w:w="2268" w:type="dxa"/>
          </w:tcPr>
          <w:p w14:paraId="2A870BCA" w14:textId="77777777" w:rsidR="00CD04B2" w:rsidRPr="008F605B" w:rsidRDefault="00CD04B2" w:rsidP="26072CF9">
            <w:pPr>
              <w:numPr>
                <w:ilvl w:val="0"/>
                <w:numId w:val="11"/>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use world maps, </w:t>
            </w:r>
            <w:proofErr w:type="gramStart"/>
            <w:r w:rsidRPr="008F605B">
              <w:rPr>
                <w:rFonts w:ascii="Twinkl Cursive Unlooped" w:hAnsi="Twinkl Cursive Unlooped"/>
                <w:sz w:val="20"/>
                <w:szCs w:val="20"/>
              </w:rPr>
              <w:t>atlases</w:t>
            </w:r>
            <w:proofErr w:type="gramEnd"/>
            <w:r w:rsidRPr="008F605B">
              <w:rPr>
                <w:rFonts w:ascii="Twinkl Cursive Unlooped" w:hAnsi="Twinkl Cursive Unlooped"/>
                <w:sz w:val="20"/>
                <w:szCs w:val="20"/>
              </w:rPr>
              <w:t xml:space="preserve"> and globes to identify the United Kingdom and its countries, as well as the countries, continents and oceans studied at this key stage </w:t>
            </w:r>
          </w:p>
          <w:p w14:paraId="19DC1874" w14:textId="77777777" w:rsidR="00CD04B2" w:rsidRPr="008F605B" w:rsidRDefault="00CD04B2" w:rsidP="000326C5">
            <w:pPr>
              <w:numPr>
                <w:ilvl w:val="0"/>
                <w:numId w:val="11"/>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use simple compass directions (North, South, East and West) and locational and directional </w:t>
            </w:r>
            <w:r w:rsidRPr="008F605B">
              <w:rPr>
                <w:rFonts w:ascii="Twinkl Cursive Unlooped" w:hAnsi="Twinkl Cursive Unlooped"/>
                <w:sz w:val="20"/>
                <w:szCs w:val="20"/>
              </w:rPr>
              <w:lastRenderedPageBreak/>
              <w:t>language [for example, near and far; left and right], to describe the location of features and routes on a map</w:t>
            </w:r>
          </w:p>
          <w:p w14:paraId="2BA2EC57" w14:textId="77777777" w:rsidR="00CD04B2" w:rsidRPr="008F605B" w:rsidRDefault="00CD04B2" w:rsidP="000326C5">
            <w:pPr>
              <w:numPr>
                <w:ilvl w:val="0"/>
                <w:numId w:val="11"/>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use aerial photographs and plan perspectives to recognise landmarks and basic human and physical features; devise a simple map; and use and construct basic symbols in a key </w:t>
            </w:r>
          </w:p>
          <w:p w14:paraId="2451830C" w14:textId="77777777" w:rsidR="00CD04B2" w:rsidRPr="008F605B" w:rsidRDefault="00CD04B2" w:rsidP="000326C5">
            <w:pPr>
              <w:numPr>
                <w:ilvl w:val="0"/>
                <w:numId w:val="11"/>
              </w:numPr>
              <w:spacing w:before="100" w:beforeAutospacing="1" w:after="100" w:afterAutospacing="1"/>
              <w:ind w:left="171" w:hanging="171"/>
              <w:contextualSpacing/>
              <w:rPr>
                <w:rFonts w:ascii="Twinkl Cursive Unlooped" w:hAnsi="Twinkl Cursive Unlooped"/>
              </w:rPr>
            </w:pPr>
            <w:r w:rsidRPr="008F605B">
              <w:rPr>
                <w:rFonts w:ascii="Twinkl Cursive Unlooped" w:hAnsi="Twinkl Cursive Unlooped"/>
              </w:rPr>
              <w:t xml:space="preserve">use simple fieldwork and observational skills to study the geography of their school and its grounds and the key human and physical features of its surrounding environment. </w:t>
            </w:r>
          </w:p>
        </w:tc>
        <w:tc>
          <w:tcPr>
            <w:tcW w:w="2693" w:type="dxa"/>
          </w:tcPr>
          <w:p w14:paraId="661D3B19" w14:textId="77777777" w:rsidR="00CD04B2" w:rsidRPr="006F5F8F"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r w:rsidRPr="006F5F8F">
              <w:rPr>
                <w:rFonts w:ascii="Twinkl Cursive Unlooped" w:hAnsi="Twinkl Cursive Unlooped"/>
                <w:sz w:val="20"/>
                <w:szCs w:val="20"/>
              </w:rPr>
              <w:lastRenderedPageBreak/>
              <w:t xml:space="preserve">use maps and atlases to locate countries and describe features studied </w:t>
            </w:r>
          </w:p>
          <w:p w14:paraId="0A7122D3" w14:textId="77777777" w:rsidR="00CD04B2" w:rsidRPr="006F5F8F" w:rsidRDefault="00CD04B2" w:rsidP="000326C5">
            <w:pPr>
              <w:numPr>
                <w:ilvl w:val="0"/>
                <w:numId w:val="11"/>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use the eight points of a compass, four and six-figure grid references, </w:t>
            </w:r>
            <w:proofErr w:type="gramStart"/>
            <w:r w:rsidRPr="006F5F8F">
              <w:rPr>
                <w:rFonts w:ascii="Twinkl Cursive Unlooped" w:hAnsi="Twinkl Cursive Unlooped"/>
                <w:sz w:val="20"/>
                <w:szCs w:val="20"/>
              </w:rPr>
              <w:t>symbols</w:t>
            </w:r>
            <w:proofErr w:type="gramEnd"/>
            <w:r w:rsidRPr="006F5F8F">
              <w:rPr>
                <w:rFonts w:ascii="Twinkl Cursive Unlooped" w:hAnsi="Twinkl Cursive Unlooped"/>
                <w:sz w:val="20"/>
                <w:szCs w:val="20"/>
              </w:rPr>
              <w:t xml:space="preserve"> and key </w:t>
            </w:r>
          </w:p>
          <w:p w14:paraId="3151ABFB" w14:textId="77777777" w:rsidR="00CD04B2" w:rsidRPr="006F5F8F"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r w:rsidRPr="006F5F8F">
              <w:rPr>
                <w:rFonts w:ascii="Twinkl Cursive Unlooped" w:hAnsi="Twinkl Cursive Unlooped"/>
                <w:sz w:val="20"/>
                <w:szCs w:val="20"/>
              </w:rPr>
              <w:t>(</w:t>
            </w:r>
            <w:proofErr w:type="gramStart"/>
            <w:r w:rsidRPr="006F5F8F">
              <w:rPr>
                <w:rFonts w:ascii="Twinkl Cursive Unlooped" w:hAnsi="Twinkl Cursive Unlooped"/>
                <w:sz w:val="20"/>
                <w:szCs w:val="20"/>
              </w:rPr>
              <w:t>including</w:t>
            </w:r>
            <w:proofErr w:type="gramEnd"/>
            <w:r w:rsidRPr="006F5F8F">
              <w:rPr>
                <w:rFonts w:ascii="Twinkl Cursive Unlooped" w:hAnsi="Twinkl Cursive Unlooped"/>
                <w:sz w:val="20"/>
                <w:szCs w:val="20"/>
              </w:rPr>
              <w:t xml:space="preserve"> the use of Ordnance Survey maps) to build their knowledge of the United Kingdom and the wider world </w:t>
            </w:r>
          </w:p>
          <w:p w14:paraId="253F7FEC" w14:textId="77777777" w:rsidR="00CD04B2" w:rsidRPr="006F5F8F" w:rsidRDefault="00CD04B2" w:rsidP="000326C5">
            <w:pPr>
              <w:numPr>
                <w:ilvl w:val="0"/>
                <w:numId w:val="11"/>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use fieldwork to observe, measure, record and </w:t>
            </w:r>
            <w:r w:rsidRPr="006F5F8F">
              <w:rPr>
                <w:rFonts w:ascii="Twinkl Cursive Unlooped" w:hAnsi="Twinkl Cursive Unlooped"/>
                <w:sz w:val="20"/>
                <w:szCs w:val="20"/>
              </w:rPr>
              <w:lastRenderedPageBreak/>
              <w:t xml:space="preserve">present the human and physical features in the local area using a range of methods, including sketch maps, plans and graphs, and digital technologies. </w:t>
            </w:r>
          </w:p>
        </w:tc>
        <w:tc>
          <w:tcPr>
            <w:tcW w:w="2268" w:type="dxa"/>
          </w:tcPr>
          <w:p w14:paraId="101B3C02" w14:textId="77777777" w:rsidR="00CD04B2" w:rsidRPr="006F5F8F"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r w:rsidRPr="006F5F8F">
              <w:rPr>
                <w:rFonts w:ascii="Twinkl Cursive Unlooped" w:hAnsi="Twinkl Cursive Unlooped"/>
                <w:sz w:val="20"/>
                <w:szCs w:val="20"/>
              </w:rPr>
              <w:lastRenderedPageBreak/>
              <w:t xml:space="preserve">use maps, atlases, globes to locate countries and describe features studied </w:t>
            </w:r>
          </w:p>
          <w:p w14:paraId="7FD9BFD6" w14:textId="77777777" w:rsidR="00CD04B2" w:rsidRPr="006F5F8F" w:rsidRDefault="00CD04B2" w:rsidP="000326C5">
            <w:pPr>
              <w:spacing w:before="100" w:beforeAutospacing="1" w:after="100" w:afterAutospacing="1"/>
              <w:ind w:left="171" w:hanging="171"/>
              <w:contextualSpacing/>
              <w:rPr>
                <w:rFonts w:ascii="Twinkl Cursive Unlooped" w:hAnsi="Twinkl Cursive Unlooped"/>
                <w:sz w:val="20"/>
                <w:szCs w:val="20"/>
              </w:rPr>
            </w:pPr>
          </w:p>
        </w:tc>
        <w:tc>
          <w:tcPr>
            <w:tcW w:w="2835" w:type="dxa"/>
          </w:tcPr>
          <w:p w14:paraId="5FA16DE6" w14:textId="77777777" w:rsidR="00CD04B2" w:rsidRPr="006F5F8F" w:rsidRDefault="00CD04B2" w:rsidP="000326C5">
            <w:pPr>
              <w:pStyle w:val="ListParagraph"/>
              <w:numPr>
                <w:ilvl w:val="0"/>
                <w:numId w:val="11"/>
              </w:numPr>
              <w:spacing w:before="100" w:beforeAutospacing="1" w:after="100" w:afterAutospacing="1"/>
              <w:ind w:left="171" w:hanging="171"/>
              <w:rPr>
                <w:rFonts w:ascii="Twinkl Cursive Unlooped" w:hAnsi="Twinkl Cursive Unlooped"/>
                <w:sz w:val="20"/>
                <w:szCs w:val="20"/>
              </w:rPr>
            </w:pPr>
            <w:r w:rsidRPr="006F5F8F">
              <w:rPr>
                <w:rFonts w:ascii="Twinkl Cursive Unlooped" w:hAnsi="Twinkl Cursive Unlooped"/>
                <w:sz w:val="20"/>
                <w:szCs w:val="20"/>
              </w:rPr>
              <w:t xml:space="preserve">use maps, atlases, </w:t>
            </w:r>
            <w:proofErr w:type="gramStart"/>
            <w:r w:rsidRPr="006F5F8F">
              <w:rPr>
                <w:rFonts w:ascii="Twinkl Cursive Unlooped" w:hAnsi="Twinkl Cursive Unlooped"/>
                <w:sz w:val="20"/>
                <w:szCs w:val="20"/>
              </w:rPr>
              <w:t>globes</w:t>
            </w:r>
            <w:proofErr w:type="gramEnd"/>
            <w:r w:rsidRPr="006F5F8F">
              <w:rPr>
                <w:rFonts w:ascii="Twinkl Cursive Unlooped" w:hAnsi="Twinkl Cursive Unlooped"/>
                <w:sz w:val="20"/>
                <w:szCs w:val="20"/>
              </w:rPr>
              <w:t xml:space="preserve"> and digital/computer mapping to locate countries and describe features studied </w:t>
            </w:r>
          </w:p>
          <w:p w14:paraId="4F0205D1" w14:textId="77777777" w:rsidR="00CD04B2" w:rsidRPr="006F5F8F" w:rsidRDefault="00CD04B2" w:rsidP="000326C5">
            <w:pPr>
              <w:spacing w:before="100" w:beforeAutospacing="1" w:after="100" w:afterAutospacing="1"/>
              <w:ind w:left="171" w:right="-15" w:hanging="171"/>
              <w:contextualSpacing/>
              <w:rPr>
                <w:rFonts w:ascii="Twinkl Cursive Unlooped" w:hAnsi="Twinkl Cursive Unlooped"/>
                <w:sz w:val="20"/>
                <w:szCs w:val="20"/>
              </w:rPr>
            </w:pPr>
          </w:p>
        </w:tc>
        <w:tc>
          <w:tcPr>
            <w:tcW w:w="2694" w:type="dxa"/>
          </w:tcPr>
          <w:p w14:paraId="1BA60708" w14:textId="77777777" w:rsidR="00CD04B2" w:rsidRPr="006F5F8F" w:rsidRDefault="00CD04B2" w:rsidP="000326C5">
            <w:pPr>
              <w:pStyle w:val="ListParagraph"/>
              <w:numPr>
                <w:ilvl w:val="0"/>
                <w:numId w:val="11"/>
              </w:numPr>
              <w:spacing w:before="100" w:beforeAutospacing="1" w:after="100" w:afterAutospacing="1"/>
              <w:ind w:left="171" w:right="-15" w:hanging="171"/>
              <w:rPr>
                <w:rFonts w:ascii="Twinkl Cursive Unlooped" w:hAnsi="Twinkl Cursive Unlooped"/>
                <w:sz w:val="20"/>
                <w:szCs w:val="20"/>
              </w:rPr>
            </w:pPr>
          </w:p>
        </w:tc>
      </w:tr>
      <w:tr w:rsidR="00CD04B2" w:rsidRPr="006F5F8F" w14:paraId="57473735" w14:textId="77777777" w:rsidTr="00CD04B2">
        <w:tc>
          <w:tcPr>
            <w:tcW w:w="2410" w:type="dxa"/>
          </w:tcPr>
          <w:p w14:paraId="29FAC0A5" w14:textId="77777777" w:rsidR="00CD04B2" w:rsidRPr="006F5F8F" w:rsidRDefault="00CD04B2" w:rsidP="000326C5">
            <w:pPr>
              <w:spacing w:before="100" w:beforeAutospacing="1" w:after="100" w:afterAutospacing="1"/>
              <w:contextualSpacing/>
              <w:rPr>
                <w:rFonts w:ascii="Twinkl Cursive Unlooped" w:hAnsi="Twinkl Cursive Unlooped"/>
                <w:color w:val="16608F" w:themeColor="accent1" w:themeShade="80"/>
                <w:sz w:val="20"/>
                <w:szCs w:val="20"/>
              </w:rPr>
            </w:pPr>
          </w:p>
        </w:tc>
        <w:tc>
          <w:tcPr>
            <w:tcW w:w="15168" w:type="dxa"/>
            <w:gridSpan w:val="6"/>
          </w:tcPr>
          <w:p w14:paraId="04AF61CA" w14:textId="1DB7A9D3" w:rsidR="00CD04B2" w:rsidRPr="006F5F8F" w:rsidRDefault="00CD04B2" w:rsidP="000326C5">
            <w:pPr>
              <w:spacing w:before="100" w:beforeAutospacing="1" w:after="100" w:afterAutospacing="1"/>
              <w:contextualSpacing/>
              <w:rPr>
                <w:rFonts w:ascii="Twinkl Cursive Unlooped" w:hAnsi="Twinkl Cursive Unlooped"/>
                <w:sz w:val="20"/>
                <w:szCs w:val="20"/>
              </w:rPr>
            </w:pPr>
            <w:r w:rsidRPr="006F5F8F">
              <w:rPr>
                <w:rFonts w:ascii="Twinkl Cursive Unlooped" w:hAnsi="Twinkl Cursive Unlooped"/>
                <w:color w:val="16608F" w:themeColor="accent1" w:themeShade="80"/>
                <w:sz w:val="20"/>
                <w:szCs w:val="20"/>
              </w:rPr>
              <w:t>Differentiation Notes</w:t>
            </w:r>
          </w:p>
        </w:tc>
      </w:tr>
      <w:tr w:rsidR="00CD04B2" w:rsidRPr="006F5F8F" w14:paraId="7B496C25" w14:textId="77777777" w:rsidTr="008F605B">
        <w:trPr>
          <w:trHeight w:val="552"/>
        </w:trPr>
        <w:tc>
          <w:tcPr>
            <w:tcW w:w="2410" w:type="dxa"/>
          </w:tcPr>
          <w:p w14:paraId="1C1CEF81" w14:textId="77777777" w:rsidR="00CD04B2" w:rsidRPr="006F5F8F" w:rsidRDefault="00CD04B2" w:rsidP="000326C5">
            <w:pPr>
              <w:ind w:left="360"/>
              <w:rPr>
                <w:rFonts w:ascii="Twinkl Cursive Unlooped" w:hAnsi="Twinkl Cursive Unlooped"/>
                <w:sz w:val="20"/>
                <w:szCs w:val="20"/>
              </w:rPr>
            </w:pPr>
          </w:p>
        </w:tc>
        <w:tc>
          <w:tcPr>
            <w:tcW w:w="2410" w:type="dxa"/>
          </w:tcPr>
          <w:p w14:paraId="621DC844" w14:textId="263360FF" w:rsidR="00CD04B2" w:rsidRPr="008F605B" w:rsidRDefault="00CD04B2" w:rsidP="000326C5">
            <w:pPr>
              <w:ind w:left="360"/>
              <w:rPr>
                <w:rFonts w:ascii="Twinkl Cursive Unlooped" w:hAnsi="Twinkl Cursive Unlooped"/>
                <w:sz w:val="20"/>
                <w:szCs w:val="20"/>
              </w:rPr>
            </w:pPr>
          </w:p>
        </w:tc>
        <w:tc>
          <w:tcPr>
            <w:tcW w:w="2268" w:type="dxa"/>
          </w:tcPr>
          <w:p w14:paraId="2B98B4A4" w14:textId="77777777" w:rsidR="00CD04B2" w:rsidRPr="008F605B" w:rsidRDefault="00CD04B2" w:rsidP="000326C5">
            <w:pPr>
              <w:ind w:left="360"/>
              <w:contextualSpacing/>
              <w:rPr>
                <w:rFonts w:ascii="Twinkl Cursive Unlooped" w:hAnsi="Twinkl Cursive Unlooped"/>
                <w:sz w:val="20"/>
                <w:szCs w:val="20"/>
              </w:rPr>
            </w:pPr>
          </w:p>
          <w:p w14:paraId="1C56CC8D" w14:textId="77777777" w:rsidR="00CD04B2" w:rsidRPr="008F605B" w:rsidRDefault="00CD04B2" w:rsidP="000326C5">
            <w:pPr>
              <w:contextualSpacing/>
              <w:rPr>
                <w:rFonts w:ascii="Twinkl Cursive Unlooped" w:hAnsi="Twinkl Cursive Unlooped"/>
                <w:sz w:val="20"/>
                <w:szCs w:val="20"/>
              </w:rPr>
            </w:pPr>
          </w:p>
        </w:tc>
        <w:tc>
          <w:tcPr>
            <w:tcW w:w="2693" w:type="dxa"/>
          </w:tcPr>
          <w:p w14:paraId="48F1EFF3" w14:textId="77777777" w:rsidR="00CD04B2" w:rsidRPr="006F5F8F" w:rsidRDefault="00CD04B2" w:rsidP="000326C5">
            <w:pPr>
              <w:contextualSpacing/>
              <w:rPr>
                <w:rFonts w:ascii="Twinkl Cursive Unlooped" w:hAnsi="Twinkl Cursive Unlooped"/>
                <w:sz w:val="20"/>
                <w:szCs w:val="20"/>
              </w:rPr>
            </w:pPr>
            <w:r w:rsidRPr="006F5F8F">
              <w:rPr>
                <w:rFonts w:ascii="Twinkl Cursive Unlooped" w:hAnsi="Twinkl Cursive Unlooped"/>
                <w:color w:val="0070C0"/>
                <w:sz w:val="20"/>
                <w:szCs w:val="20"/>
              </w:rPr>
              <w:t>Focus on UK and European countries</w:t>
            </w:r>
          </w:p>
        </w:tc>
        <w:tc>
          <w:tcPr>
            <w:tcW w:w="2268" w:type="dxa"/>
          </w:tcPr>
          <w:p w14:paraId="048F15FF" w14:textId="77777777" w:rsidR="00CD04B2" w:rsidRPr="006F5F8F" w:rsidRDefault="00CD04B2" w:rsidP="000326C5">
            <w:pPr>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Focus on North America</w:t>
            </w:r>
          </w:p>
        </w:tc>
        <w:tc>
          <w:tcPr>
            <w:tcW w:w="2835" w:type="dxa"/>
          </w:tcPr>
          <w:p w14:paraId="004B8D84" w14:textId="77777777" w:rsidR="00CD04B2" w:rsidRPr="006F5F8F" w:rsidRDefault="00CD04B2" w:rsidP="000326C5">
            <w:pPr>
              <w:rPr>
                <w:rFonts w:ascii="Twinkl Cursive Unlooped" w:hAnsi="Twinkl Cursive Unlooped"/>
                <w:color w:val="0070C0"/>
                <w:sz w:val="20"/>
                <w:szCs w:val="20"/>
              </w:rPr>
            </w:pPr>
            <w:r w:rsidRPr="006F5F8F">
              <w:rPr>
                <w:rFonts w:ascii="Twinkl Cursive Unlooped" w:hAnsi="Twinkl Cursive Unlooped"/>
                <w:color w:val="0070C0"/>
                <w:sz w:val="20"/>
                <w:szCs w:val="20"/>
              </w:rPr>
              <w:t>View from space</w:t>
            </w:r>
          </w:p>
        </w:tc>
        <w:tc>
          <w:tcPr>
            <w:tcW w:w="2694" w:type="dxa"/>
          </w:tcPr>
          <w:p w14:paraId="6D80A511" w14:textId="77777777" w:rsidR="00CD04B2" w:rsidRPr="006F5F8F" w:rsidRDefault="00CD04B2" w:rsidP="000326C5">
            <w:pPr>
              <w:ind w:left="360"/>
              <w:contextualSpacing/>
              <w:rPr>
                <w:rFonts w:ascii="Twinkl Cursive Unlooped" w:hAnsi="Twinkl Cursive Unlooped"/>
                <w:sz w:val="20"/>
                <w:szCs w:val="20"/>
              </w:rPr>
            </w:pPr>
          </w:p>
        </w:tc>
      </w:tr>
      <w:tr w:rsidR="00CD04B2" w:rsidRPr="006F5F8F" w14:paraId="47B31EDE" w14:textId="77777777" w:rsidTr="00CD04B2">
        <w:tc>
          <w:tcPr>
            <w:tcW w:w="2410" w:type="dxa"/>
          </w:tcPr>
          <w:p w14:paraId="1ECAC894"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p>
        </w:tc>
        <w:tc>
          <w:tcPr>
            <w:tcW w:w="2410" w:type="dxa"/>
          </w:tcPr>
          <w:p w14:paraId="4AC6B01E" w14:textId="404B2B59" w:rsidR="00CD04B2" w:rsidRPr="008F605B"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understand geographical similarities and differences through studying the human and physical geography of a small area of the United Kingdom, and of a small area in a contrasting non-European country </w:t>
            </w:r>
          </w:p>
          <w:p w14:paraId="435F3F4C" w14:textId="77777777" w:rsidR="00CD04B2" w:rsidRPr="008F605B"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key human features, </w:t>
            </w:r>
            <w:proofErr w:type="gramStart"/>
            <w:r w:rsidRPr="008F605B">
              <w:rPr>
                <w:rFonts w:ascii="Twinkl Cursive Unlooped" w:hAnsi="Twinkl Cursive Unlooped"/>
                <w:sz w:val="20"/>
                <w:szCs w:val="20"/>
              </w:rPr>
              <w:t>including:</w:t>
            </w:r>
            <w:proofErr w:type="gramEnd"/>
            <w:r w:rsidRPr="008F605B">
              <w:rPr>
                <w:rFonts w:ascii="Twinkl Cursive Unlooped" w:hAnsi="Twinkl Cursive Unlooped"/>
                <w:sz w:val="20"/>
                <w:szCs w:val="20"/>
              </w:rPr>
              <w:t xml:space="preserve"> city, town, village, factory, farm, house, office, port, harbour and shop </w:t>
            </w:r>
          </w:p>
          <w:p w14:paraId="380C1CA1" w14:textId="77777777" w:rsidR="00CD04B2" w:rsidRPr="008F605B" w:rsidRDefault="00CD04B2" w:rsidP="000326C5">
            <w:pPr>
              <w:spacing w:before="100" w:beforeAutospacing="1" w:after="100" w:afterAutospacing="1"/>
              <w:ind w:left="171" w:hanging="171"/>
              <w:contextualSpacing/>
              <w:rPr>
                <w:rFonts w:ascii="Twinkl Cursive Unlooped" w:hAnsi="Twinkl Cursive Unlooped"/>
                <w:sz w:val="20"/>
                <w:szCs w:val="20"/>
              </w:rPr>
            </w:pPr>
          </w:p>
        </w:tc>
        <w:tc>
          <w:tcPr>
            <w:tcW w:w="2268" w:type="dxa"/>
          </w:tcPr>
          <w:p w14:paraId="43B3140B" w14:textId="77777777" w:rsidR="00CD04B2" w:rsidRPr="008F605B" w:rsidRDefault="00CD04B2" w:rsidP="26072CF9">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identify seasonal and daily weather patterns in the United Kingdom and the location of hot and cold areas of the world in relation to the Equator and the North and South Poles </w:t>
            </w:r>
          </w:p>
          <w:p w14:paraId="4814D5BE" w14:textId="77777777" w:rsidR="00CD04B2" w:rsidRPr="008F605B"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8F605B">
              <w:rPr>
                <w:rFonts w:ascii="Twinkl Cursive Unlooped" w:hAnsi="Twinkl Cursive Unlooped"/>
                <w:sz w:val="20"/>
                <w:szCs w:val="20"/>
              </w:rPr>
              <w:t xml:space="preserve">key physical features, </w:t>
            </w:r>
            <w:proofErr w:type="gramStart"/>
            <w:r w:rsidRPr="008F605B">
              <w:rPr>
                <w:rFonts w:ascii="Twinkl Cursive Unlooped" w:hAnsi="Twinkl Cursive Unlooped"/>
                <w:sz w:val="20"/>
                <w:szCs w:val="20"/>
              </w:rPr>
              <w:t>including:</w:t>
            </w:r>
            <w:proofErr w:type="gramEnd"/>
            <w:r w:rsidRPr="008F605B">
              <w:rPr>
                <w:rFonts w:ascii="Twinkl Cursive Unlooped" w:hAnsi="Twinkl Cursive Unlooped"/>
                <w:sz w:val="20"/>
                <w:szCs w:val="20"/>
              </w:rPr>
              <w:t xml:space="preserve"> beach, cliff, coast, forest, hill, mountain, sea, ocean, river, soil, valley, vegetation, season and weather </w:t>
            </w:r>
          </w:p>
          <w:p w14:paraId="6258BB81" w14:textId="77777777" w:rsidR="00CD04B2" w:rsidRPr="008F605B" w:rsidRDefault="00CD04B2" w:rsidP="000326C5">
            <w:pPr>
              <w:spacing w:before="100" w:beforeAutospacing="1" w:after="100" w:afterAutospacing="1"/>
              <w:ind w:left="171" w:hanging="171"/>
              <w:contextualSpacing/>
              <w:rPr>
                <w:rFonts w:ascii="Twinkl Cursive Unlooped" w:hAnsi="Twinkl Cursive Unlooped"/>
                <w:sz w:val="20"/>
                <w:szCs w:val="20"/>
              </w:rPr>
            </w:pPr>
          </w:p>
          <w:p w14:paraId="011E29C5" w14:textId="77777777" w:rsidR="00CD04B2" w:rsidRPr="008F605B" w:rsidRDefault="00CD04B2" w:rsidP="000326C5">
            <w:pPr>
              <w:spacing w:before="100" w:beforeAutospacing="1" w:after="100" w:afterAutospacing="1"/>
              <w:ind w:left="171" w:hanging="171"/>
              <w:contextualSpacing/>
              <w:rPr>
                <w:rFonts w:ascii="Twinkl Cursive Unlooped" w:hAnsi="Twinkl Cursive Unlooped"/>
                <w:sz w:val="20"/>
                <w:szCs w:val="20"/>
              </w:rPr>
            </w:pPr>
          </w:p>
        </w:tc>
        <w:tc>
          <w:tcPr>
            <w:tcW w:w="2693" w:type="dxa"/>
          </w:tcPr>
          <w:p w14:paraId="7D351F3D"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describe and understand key aspects of: </w:t>
            </w:r>
          </w:p>
          <w:p w14:paraId="79FC5B99"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rivers and mountains, </w:t>
            </w:r>
          </w:p>
          <w:p w14:paraId="6152EC4C"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human geography, including: the distribution of natural resources including energy, food, </w:t>
            </w:r>
            <w:proofErr w:type="gramStart"/>
            <w:r w:rsidRPr="006F5F8F">
              <w:rPr>
                <w:rFonts w:ascii="Twinkl Cursive Unlooped" w:hAnsi="Twinkl Cursive Unlooped"/>
                <w:sz w:val="20"/>
                <w:szCs w:val="20"/>
              </w:rPr>
              <w:t>minerals</w:t>
            </w:r>
            <w:proofErr w:type="gramEnd"/>
            <w:r w:rsidRPr="006F5F8F">
              <w:rPr>
                <w:rFonts w:ascii="Twinkl Cursive Unlooped" w:hAnsi="Twinkl Cursive Unlooped"/>
                <w:sz w:val="20"/>
                <w:szCs w:val="20"/>
              </w:rPr>
              <w:t xml:space="preserve"> and water</w:t>
            </w:r>
          </w:p>
          <w:p w14:paraId="45401938"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understand geographical similarities and differences through the study of human and physical geography of a region of the United Kingdom, a region in a European country</w:t>
            </w:r>
          </w:p>
        </w:tc>
        <w:tc>
          <w:tcPr>
            <w:tcW w:w="2268" w:type="dxa"/>
          </w:tcPr>
          <w:p w14:paraId="47144B9D"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describe and understand key aspects of: </w:t>
            </w:r>
          </w:p>
          <w:p w14:paraId="70A5B0CE"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physical geography, </w:t>
            </w:r>
            <w:proofErr w:type="gramStart"/>
            <w:r w:rsidRPr="006F5F8F">
              <w:rPr>
                <w:rFonts w:ascii="Twinkl Cursive Unlooped" w:hAnsi="Twinkl Cursive Unlooped"/>
                <w:sz w:val="20"/>
                <w:szCs w:val="20"/>
              </w:rPr>
              <w:t>including:</w:t>
            </w:r>
            <w:proofErr w:type="gramEnd"/>
            <w:r w:rsidRPr="006F5F8F">
              <w:rPr>
                <w:rFonts w:ascii="Twinkl Cursive Unlooped" w:hAnsi="Twinkl Cursive Unlooped"/>
                <w:sz w:val="20"/>
                <w:szCs w:val="20"/>
              </w:rPr>
              <w:t xml:space="preserve"> climate zones, biomes and vegetation belts, rivers, mountains and earthquakes, and the water cycle </w:t>
            </w:r>
          </w:p>
          <w:p w14:paraId="1F7CC8D2"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human geography, </w:t>
            </w:r>
            <w:proofErr w:type="gramStart"/>
            <w:r w:rsidRPr="006F5F8F">
              <w:rPr>
                <w:rFonts w:ascii="Twinkl Cursive Unlooped" w:hAnsi="Twinkl Cursive Unlooped"/>
                <w:sz w:val="20"/>
                <w:szCs w:val="20"/>
              </w:rPr>
              <w:t>including:</w:t>
            </w:r>
            <w:proofErr w:type="gramEnd"/>
            <w:r w:rsidRPr="006F5F8F">
              <w:rPr>
                <w:rFonts w:ascii="Twinkl Cursive Unlooped" w:hAnsi="Twinkl Cursive Unlooped"/>
                <w:sz w:val="20"/>
                <w:szCs w:val="20"/>
              </w:rPr>
              <w:t xml:space="preserve"> types of settlement and land use, economic activity including trade links</w:t>
            </w:r>
          </w:p>
        </w:tc>
        <w:tc>
          <w:tcPr>
            <w:tcW w:w="2835" w:type="dxa"/>
          </w:tcPr>
          <w:p w14:paraId="1130EF0B" w14:textId="77777777" w:rsidR="00CD04B2" w:rsidRPr="006F5F8F" w:rsidRDefault="00CD04B2" w:rsidP="000326C5">
            <w:pPr>
              <w:pStyle w:val="ListParagraph"/>
              <w:numPr>
                <w:ilvl w:val="0"/>
                <w:numId w:val="12"/>
              </w:numPr>
              <w:spacing w:before="100" w:beforeAutospacing="1" w:after="100" w:afterAutospacing="1"/>
              <w:ind w:left="171" w:hanging="171"/>
              <w:rPr>
                <w:rFonts w:ascii="Twinkl Cursive Unlooped" w:hAnsi="Twinkl Cursive Unlooped"/>
                <w:sz w:val="20"/>
                <w:szCs w:val="20"/>
              </w:rPr>
            </w:pPr>
          </w:p>
        </w:tc>
        <w:tc>
          <w:tcPr>
            <w:tcW w:w="2694" w:type="dxa"/>
          </w:tcPr>
          <w:p w14:paraId="1D4F28CE"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describe and understand key aspects of: </w:t>
            </w:r>
          </w:p>
          <w:p w14:paraId="00DD15F8"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physical geography, </w:t>
            </w:r>
            <w:proofErr w:type="gramStart"/>
            <w:r w:rsidRPr="006F5F8F">
              <w:rPr>
                <w:rFonts w:ascii="Twinkl Cursive Unlooped" w:hAnsi="Twinkl Cursive Unlooped"/>
                <w:sz w:val="20"/>
                <w:szCs w:val="20"/>
              </w:rPr>
              <w:t>including:</w:t>
            </w:r>
            <w:proofErr w:type="gramEnd"/>
            <w:r w:rsidRPr="006F5F8F">
              <w:rPr>
                <w:rFonts w:ascii="Twinkl Cursive Unlooped" w:hAnsi="Twinkl Cursive Unlooped"/>
                <w:sz w:val="20"/>
                <w:szCs w:val="20"/>
              </w:rPr>
              <w:t xml:space="preserve"> climate zones, biomes and vegetation belts, rivers, mountains and volcanoes </w:t>
            </w:r>
          </w:p>
          <w:p w14:paraId="3CA0883C" w14:textId="77777777" w:rsidR="00CD04B2" w:rsidRPr="006F5F8F" w:rsidRDefault="00CD04B2" w:rsidP="000326C5">
            <w:pPr>
              <w:numPr>
                <w:ilvl w:val="0"/>
                <w:numId w:val="12"/>
              </w:numPr>
              <w:spacing w:before="100" w:beforeAutospacing="1" w:after="100" w:afterAutospacing="1"/>
              <w:ind w:left="171" w:hanging="171"/>
              <w:contextualSpacing/>
              <w:rPr>
                <w:rFonts w:ascii="Twinkl Cursive Unlooped" w:hAnsi="Twinkl Cursive Unlooped"/>
                <w:sz w:val="20"/>
                <w:szCs w:val="20"/>
              </w:rPr>
            </w:pPr>
            <w:r w:rsidRPr="006F5F8F">
              <w:rPr>
                <w:rFonts w:ascii="Twinkl Cursive Unlooped" w:hAnsi="Twinkl Cursive Unlooped"/>
                <w:sz w:val="20"/>
                <w:szCs w:val="20"/>
              </w:rPr>
              <w:t xml:space="preserve">human geography, </w:t>
            </w:r>
            <w:proofErr w:type="gramStart"/>
            <w:r w:rsidRPr="006F5F8F">
              <w:rPr>
                <w:rFonts w:ascii="Twinkl Cursive Unlooped" w:hAnsi="Twinkl Cursive Unlooped"/>
                <w:sz w:val="20"/>
                <w:szCs w:val="20"/>
              </w:rPr>
              <w:t>including:</w:t>
            </w:r>
            <w:proofErr w:type="gramEnd"/>
            <w:r w:rsidRPr="006F5F8F">
              <w:rPr>
                <w:rFonts w:ascii="Twinkl Cursive Unlooped" w:hAnsi="Twinkl Cursive Unlooped"/>
                <w:sz w:val="20"/>
                <w:szCs w:val="20"/>
              </w:rPr>
              <w:t xml:space="preserve"> types of settlement and land use, economic activity including trade links, and the distribution of natural resources including energy, food, minerals and water </w:t>
            </w:r>
          </w:p>
          <w:p w14:paraId="75974807" w14:textId="77777777" w:rsidR="00CD04B2" w:rsidRPr="006F5F8F" w:rsidRDefault="00CD04B2" w:rsidP="000326C5">
            <w:pPr>
              <w:spacing w:before="100" w:beforeAutospacing="1" w:after="100" w:afterAutospacing="1"/>
              <w:ind w:left="171" w:right="-15" w:hanging="171"/>
              <w:contextualSpacing/>
              <w:rPr>
                <w:rFonts w:ascii="Twinkl Cursive Unlooped" w:hAnsi="Twinkl Cursive Unlooped"/>
                <w:sz w:val="20"/>
                <w:szCs w:val="20"/>
              </w:rPr>
            </w:pPr>
          </w:p>
        </w:tc>
      </w:tr>
      <w:tr w:rsidR="00CD04B2" w:rsidRPr="006F5F8F" w14:paraId="3CAD11A3" w14:textId="77777777" w:rsidTr="00CD04B2">
        <w:tc>
          <w:tcPr>
            <w:tcW w:w="2410" w:type="dxa"/>
          </w:tcPr>
          <w:p w14:paraId="31781D26" w14:textId="77777777" w:rsidR="00CD04B2" w:rsidRPr="006F5F8F" w:rsidRDefault="00CD04B2" w:rsidP="000326C5">
            <w:pPr>
              <w:spacing w:before="100" w:beforeAutospacing="1" w:after="100" w:afterAutospacing="1"/>
              <w:contextualSpacing/>
              <w:rPr>
                <w:rFonts w:ascii="Twinkl Cursive Unlooped" w:hAnsi="Twinkl Cursive Unlooped"/>
                <w:color w:val="16608F" w:themeColor="accent1" w:themeShade="80"/>
                <w:sz w:val="20"/>
                <w:szCs w:val="20"/>
              </w:rPr>
            </w:pPr>
          </w:p>
        </w:tc>
        <w:tc>
          <w:tcPr>
            <w:tcW w:w="15168" w:type="dxa"/>
            <w:gridSpan w:val="6"/>
          </w:tcPr>
          <w:p w14:paraId="3DB3FAE6" w14:textId="1106159F" w:rsidR="00CD04B2" w:rsidRPr="006F5F8F" w:rsidRDefault="00CD04B2" w:rsidP="000326C5">
            <w:pPr>
              <w:spacing w:before="100" w:beforeAutospacing="1" w:after="100" w:afterAutospacing="1"/>
              <w:contextualSpacing/>
              <w:rPr>
                <w:rFonts w:ascii="Twinkl Cursive Unlooped" w:hAnsi="Twinkl Cursive Unlooped"/>
                <w:sz w:val="20"/>
                <w:szCs w:val="20"/>
              </w:rPr>
            </w:pPr>
            <w:r w:rsidRPr="006F5F8F">
              <w:rPr>
                <w:rFonts w:ascii="Twinkl Cursive Unlooped" w:hAnsi="Twinkl Cursive Unlooped"/>
                <w:color w:val="16608F" w:themeColor="accent1" w:themeShade="80"/>
                <w:sz w:val="20"/>
                <w:szCs w:val="20"/>
              </w:rPr>
              <w:t>Differentiation Notes</w:t>
            </w:r>
          </w:p>
        </w:tc>
      </w:tr>
      <w:tr w:rsidR="00CD04B2" w:rsidRPr="006F5F8F" w14:paraId="4FCDF317" w14:textId="77777777" w:rsidTr="00CD04B2">
        <w:tc>
          <w:tcPr>
            <w:tcW w:w="2410" w:type="dxa"/>
          </w:tcPr>
          <w:p w14:paraId="64C130E3"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tc>
        <w:tc>
          <w:tcPr>
            <w:tcW w:w="2410" w:type="dxa"/>
          </w:tcPr>
          <w:p w14:paraId="568A6A03" w14:textId="4B1E4EC8" w:rsidR="00CD04B2" w:rsidRPr="006F5F8F" w:rsidRDefault="00CD04B2" w:rsidP="000326C5">
            <w:pPr>
              <w:spacing w:before="100" w:beforeAutospacing="1" w:after="100" w:afterAutospacing="1"/>
              <w:contextualSpacing/>
              <w:rPr>
                <w:rFonts w:ascii="Twinkl Cursive Unlooped" w:hAnsi="Twinkl Cursive Unlooped"/>
                <w:sz w:val="20"/>
                <w:szCs w:val="20"/>
              </w:rPr>
            </w:pPr>
          </w:p>
          <w:p w14:paraId="1711E017"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p w14:paraId="23CE9485"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p w14:paraId="472474B4"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p w14:paraId="5C9DF4AE"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p w14:paraId="32C0A881"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tc>
        <w:tc>
          <w:tcPr>
            <w:tcW w:w="2268" w:type="dxa"/>
          </w:tcPr>
          <w:p w14:paraId="240D28EB"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tc>
        <w:tc>
          <w:tcPr>
            <w:tcW w:w="2693" w:type="dxa"/>
          </w:tcPr>
          <w:p w14:paraId="27E780DC"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Local study</w:t>
            </w:r>
          </w:p>
          <w:p w14:paraId="77474851"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p>
          <w:p w14:paraId="04AE47D0"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Comparing UK/ Europe both now and in the past</w:t>
            </w:r>
          </w:p>
        </w:tc>
        <w:tc>
          <w:tcPr>
            <w:tcW w:w="2268" w:type="dxa"/>
          </w:tcPr>
          <w:p w14:paraId="2D0597C2"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Focus on: India/North America</w:t>
            </w:r>
          </w:p>
          <w:p w14:paraId="4A9BB2DC"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Rainforests</w:t>
            </w:r>
          </w:p>
          <w:p w14:paraId="52298367"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r w:rsidRPr="006F5F8F">
              <w:rPr>
                <w:rFonts w:ascii="Twinkl Cursive Unlooped" w:hAnsi="Twinkl Cursive Unlooped"/>
                <w:color w:val="0070C0"/>
                <w:sz w:val="20"/>
                <w:szCs w:val="20"/>
              </w:rPr>
              <w:t>Mayan trade links to British Empire and links now</w:t>
            </w:r>
          </w:p>
        </w:tc>
        <w:tc>
          <w:tcPr>
            <w:tcW w:w="2835" w:type="dxa"/>
          </w:tcPr>
          <w:p w14:paraId="1DA2EC53" w14:textId="77777777" w:rsidR="00CD04B2" w:rsidRPr="006F5F8F" w:rsidRDefault="00CD04B2" w:rsidP="000326C5">
            <w:pPr>
              <w:spacing w:before="100" w:beforeAutospacing="1" w:after="100" w:afterAutospacing="1"/>
              <w:contextualSpacing/>
              <w:rPr>
                <w:rFonts w:ascii="Twinkl Cursive Unlooped" w:hAnsi="Twinkl Cursive Unlooped"/>
                <w:sz w:val="20"/>
                <w:szCs w:val="20"/>
              </w:rPr>
            </w:pPr>
          </w:p>
        </w:tc>
        <w:tc>
          <w:tcPr>
            <w:tcW w:w="2694" w:type="dxa"/>
          </w:tcPr>
          <w:p w14:paraId="0E50E0D5" w14:textId="77777777" w:rsidR="00CD04B2" w:rsidRPr="006F5F8F" w:rsidRDefault="00CD04B2" w:rsidP="000326C5">
            <w:pPr>
              <w:spacing w:before="100" w:beforeAutospacing="1" w:after="100" w:afterAutospacing="1"/>
              <w:contextualSpacing/>
              <w:rPr>
                <w:rFonts w:ascii="Twinkl Cursive Unlooped" w:hAnsi="Twinkl Cursive Unlooped"/>
                <w:color w:val="0070C0"/>
                <w:sz w:val="20"/>
                <w:szCs w:val="20"/>
              </w:rPr>
            </w:pPr>
            <w:r w:rsidRPr="006F5F8F">
              <w:rPr>
                <w:rFonts w:ascii="Twinkl Cursive Unlooped" w:hAnsi="Twinkl Cursive Unlooped"/>
                <w:color w:val="0070C0"/>
                <w:sz w:val="20"/>
                <w:szCs w:val="20"/>
              </w:rPr>
              <w:t xml:space="preserve">Focus on: Africa and mountains around the world </w:t>
            </w:r>
          </w:p>
        </w:tc>
      </w:tr>
    </w:tbl>
    <w:p w14:paraId="2AF39D89" w14:textId="77777777" w:rsidR="00F3708F" w:rsidRPr="006F5F8F" w:rsidRDefault="008F605B" w:rsidP="007A055C">
      <w:pPr>
        <w:spacing w:before="100" w:beforeAutospacing="1" w:after="100" w:afterAutospacing="1" w:line="240" w:lineRule="auto"/>
        <w:contextualSpacing/>
        <w:rPr>
          <w:rFonts w:ascii="Twinkl Cursive Unlooped" w:hAnsi="Twinkl Cursive Unlooped"/>
          <w:sz w:val="20"/>
          <w:szCs w:val="20"/>
        </w:rPr>
      </w:pPr>
    </w:p>
    <w:sectPr w:rsidR="00F3708F" w:rsidRPr="006F5F8F" w:rsidSect="00CD04B2">
      <w:pgSz w:w="23811" w:h="16838" w:orient="landscape" w:code="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1EE"/>
    <w:multiLevelType w:val="hybridMultilevel"/>
    <w:tmpl w:val="AAAA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35D0B"/>
    <w:multiLevelType w:val="hybridMultilevel"/>
    <w:tmpl w:val="53F69604"/>
    <w:lvl w:ilvl="0" w:tplc="D146E1CE">
      <w:start w:val="1"/>
      <w:numFmt w:val="bullet"/>
      <w:lvlText w:val=""/>
      <w:lvlJc w:val="left"/>
      <w:pPr>
        <w:ind w:left="796"/>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F7302"/>
    <w:multiLevelType w:val="hybridMultilevel"/>
    <w:tmpl w:val="839C682E"/>
    <w:lvl w:ilvl="0" w:tplc="D146E1CE">
      <w:start w:val="1"/>
      <w:numFmt w:val="bullet"/>
      <w:lvlText w:val=""/>
      <w:lvlJc w:val="left"/>
      <w:pPr>
        <w:ind w:left="796"/>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1BEC9CF4">
      <w:start w:val="1"/>
      <w:numFmt w:val="bullet"/>
      <w:lvlText w:val="o"/>
      <w:lvlJc w:val="left"/>
      <w:pPr>
        <w:ind w:left="151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D30AE450">
      <w:start w:val="1"/>
      <w:numFmt w:val="bullet"/>
      <w:lvlText w:val="▪"/>
      <w:lvlJc w:val="left"/>
      <w:pPr>
        <w:ind w:left="223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7F94BEF8">
      <w:start w:val="1"/>
      <w:numFmt w:val="bullet"/>
      <w:lvlText w:val="•"/>
      <w:lvlJc w:val="left"/>
      <w:pPr>
        <w:ind w:left="295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AFD62DFE">
      <w:start w:val="1"/>
      <w:numFmt w:val="bullet"/>
      <w:lvlText w:val="o"/>
      <w:lvlJc w:val="left"/>
      <w:pPr>
        <w:ind w:left="367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D020DE48">
      <w:start w:val="1"/>
      <w:numFmt w:val="bullet"/>
      <w:lvlText w:val="▪"/>
      <w:lvlJc w:val="left"/>
      <w:pPr>
        <w:ind w:left="439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1D8AB262">
      <w:start w:val="1"/>
      <w:numFmt w:val="bullet"/>
      <w:lvlText w:val="•"/>
      <w:lvlJc w:val="left"/>
      <w:pPr>
        <w:ind w:left="511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EAB6E07C">
      <w:start w:val="1"/>
      <w:numFmt w:val="bullet"/>
      <w:lvlText w:val="o"/>
      <w:lvlJc w:val="left"/>
      <w:pPr>
        <w:ind w:left="583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9726053A">
      <w:start w:val="1"/>
      <w:numFmt w:val="bullet"/>
      <w:lvlText w:val="▪"/>
      <w:lvlJc w:val="left"/>
      <w:pPr>
        <w:ind w:left="6559"/>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3" w15:restartNumberingAfterBreak="0">
    <w:nsid w:val="261A7585"/>
    <w:multiLevelType w:val="hybridMultilevel"/>
    <w:tmpl w:val="DC506CC4"/>
    <w:lvl w:ilvl="0" w:tplc="D146E1CE">
      <w:start w:val="1"/>
      <w:numFmt w:val="bullet"/>
      <w:lvlText w:val=""/>
      <w:lvlJc w:val="left"/>
      <w:pPr>
        <w:ind w:left="796"/>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BC8"/>
    <w:multiLevelType w:val="hybridMultilevel"/>
    <w:tmpl w:val="62B4EE88"/>
    <w:lvl w:ilvl="0" w:tplc="D146E1CE">
      <w:start w:val="1"/>
      <w:numFmt w:val="bullet"/>
      <w:lvlText w:val=""/>
      <w:lvlJc w:val="left"/>
      <w:pPr>
        <w:ind w:left="796"/>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8291D"/>
    <w:multiLevelType w:val="hybridMultilevel"/>
    <w:tmpl w:val="FB0E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639CB"/>
    <w:multiLevelType w:val="hybridMultilevel"/>
    <w:tmpl w:val="BAE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9573C"/>
    <w:multiLevelType w:val="hybridMultilevel"/>
    <w:tmpl w:val="A02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92B9F"/>
    <w:multiLevelType w:val="hybridMultilevel"/>
    <w:tmpl w:val="468832FE"/>
    <w:lvl w:ilvl="0" w:tplc="90DA6BCA">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ADAC4F86">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4852DF98">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447A6110">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24285A22">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62E667C8">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BFF8333C">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FDF8B128">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CCC2DF94">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abstractNum w:abstractNumId="9" w15:restartNumberingAfterBreak="0">
    <w:nsid w:val="5FE35431"/>
    <w:multiLevelType w:val="hybridMultilevel"/>
    <w:tmpl w:val="0004EE80"/>
    <w:lvl w:ilvl="0" w:tplc="D146E1CE">
      <w:start w:val="1"/>
      <w:numFmt w:val="bullet"/>
      <w:lvlText w:val=""/>
      <w:lvlJc w:val="left"/>
      <w:pPr>
        <w:ind w:left="796"/>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95AA1"/>
    <w:multiLevelType w:val="hybridMultilevel"/>
    <w:tmpl w:val="AACA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00C37"/>
    <w:multiLevelType w:val="hybridMultilevel"/>
    <w:tmpl w:val="8C2C0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AD7FE3"/>
    <w:multiLevelType w:val="hybridMultilevel"/>
    <w:tmpl w:val="F3802BC6"/>
    <w:lvl w:ilvl="0" w:tplc="C68801D4">
      <w:start w:val="1"/>
      <w:numFmt w:val="bullet"/>
      <w:lvlText w:val=""/>
      <w:lvlJc w:val="left"/>
      <w:pPr>
        <w:ind w:left="358"/>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1" w:tplc="60B211E4">
      <w:start w:val="1"/>
      <w:numFmt w:val="bullet"/>
      <w:lvlText w:val="o"/>
      <w:lvlJc w:val="left"/>
      <w:pPr>
        <w:ind w:left="10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2" w:tplc="9C808960">
      <w:start w:val="1"/>
      <w:numFmt w:val="bullet"/>
      <w:lvlText w:val="▪"/>
      <w:lvlJc w:val="left"/>
      <w:pPr>
        <w:ind w:left="18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3" w:tplc="CF4C0D1A">
      <w:start w:val="1"/>
      <w:numFmt w:val="bullet"/>
      <w:lvlText w:val="•"/>
      <w:lvlJc w:val="left"/>
      <w:pPr>
        <w:ind w:left="25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4" w:tplc="1F847C5A">
      <w:start w:val="1"/>
      <w:numFmt w:val="bullet"/>
      <w:lvlText w:val="o"/>
      <w:lvlJc w:val="left"/>
      <w:pPr>
        <w:ind w:left="324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5" w:tplc="F88CA990">
      <w:start w:val="1"/>
      <w:numFmt w:val="bullet"/>
      <w:lvlText w:val="▪"/>
      <w:lvlJc w:val="left"/>
      <w:pPr>
        <w:ind w:left="396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6" w:tplc="69823FBE">
      <w:start w:val="1"/>
      <w:numFmt w:val="bullet"/>
      <w:lvlText w:val="•"/>
      <w:lvlJc w:val="left"/>
      <w:pPr>
        <w:ind w:left="468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7" w:tplc="F1447980">
      <w:start w:val="1"/>
      <w:numFmt w:val="bullet"/>
      <w:lvlText w:val="o"/>
      <w:lvlJc w:val="left"/>
      <w:pPr>
        <w:ind w:left="540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lvl w:ilvl="8" w:tplc="8E18CC50">
      <w:start w:val="1"/>
      <w:numFmt w:val="bullet"/>
      <w:lvlText w:val="▪"/>
      <w:lvlJc w:val="left"/>
      <w:pPr>
        <w:ind w:left="6120"/>
      </w:pPr>
      <w:rPr>
        <w:rFonts w:ascii="Wingdings" w:eastAsia="Wingdings" w:hAnsi="Wingdings" w:cs="Wingdings"/>
        <w:b w:val="0"/>
        <w:i w:val="0"/>
        <w:strike w:val="0"/>
        <w:dstrike w:val="0"/>
        <w:color w:val="104F75"/>
        <w:sz w:val="24"/>
        <w:u w:val="none" w:color="000000"/>
        <w:bdr w:val="none" w:sz="0" w:space="0" w:color="auto"/>
        <w:shd w:val="clear" w:color="auto" w:fill="auto"/>
        <w:vertAlign w:val="baseline"/>
      </w:rPr>
    </w:lvl>
  </w:abstractNum>
  <w:num w:numId="1" w16cid:durableId="958529965">
    <w:abstractNumId w:val="10"/>
  </w:num>
  <w:num w:numId="2" w16cid:durableId="2040691769">
    <w:abstractNumId w:val="2"/>
  </w:num>
  <w:num w:numId="3" w16cid:durableId="1636443228">
    <w:abstractNumId w:val="4"/>
  </w:num>
  <w:num w:numId="4" w16cid:durableId="329261033">
    <w:abstractNumId w:val="9"/>
  </w:num>
  <w:num w:numId="5" w16cid:durableId="1553615467">
    <w:abstractNumId w:val="3"/>
  </w:num>
  <w:num w:numId="6" w16cid:durableId="1525090370">
    <w:abstractNumId w:val="1"/>
  </w:num>
  <w:num w:numId="7" w16cid:durableId="487017074">
    <w:abstractNumId w:val="8"/>
  </w:num>
  <w:num w:numId="8" w16cid:durableId="1102530518">
    <w:abstractNumId w:val="12"/>
  </w:num>
  <w:num w:numId="9" w16cid:durableId="2119907304">
    <w:abstractNumId w:val="0"/>
  </w:num>
  <w:num w:numId="10" w16cid:durableId="482508791">
    <w:abstractNumId w:val="5"/>
  </w:num>
  <w:num w:numId="11" w16cid:durableId="467745120">
    <w:abstractNumId w:val="7"/>
  </w:num>
  <w:num w:numId="12" w16cid:durableId="510992468">
    <w:abstractNumId w:val="6"/>
  </w:num>
  <w:num w:numId="13" w16cid:durableId="1412459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72"/>
    <w:rsid w:val="000326C5"/>
    <w:rsid w:val="000518E0"/>
    <w:rsid w:val="000B3309"/>
    <w:rsid w:val="00141055"/>
    <w:rsid w:val="001A7357"/>
    <w:rsid w:val="00223595"/>
    <w:rsid w:val="00296969"/>
    <w:rsid w:val="002B259D"/>
    <w:rsid w:val="00300162"/>
    <w:rsid w:val="00331AA1"/>
    <w:rsid w:val="00391472"/>
    <w:rsid w:val="0042342D"/>
    <w:rsid w:val="00467B99"/>
    <w:rsid w:val="00482AE3"/>
    <w:rsid w:val="00496342"/>
    <w:rsid w:val="004C37CF"/>
    <w:rsid w:val="005E63C1"/>
    <w:rsid w:val="00654DC8"/>
    <w:rsid w:val="006A375D"/>
    <w:rsid w:val="006A6A6B"/>
    <w:rsid w:val="006F5F8F"/>
    <w:rsid w:val="00752C34"/>
    <w:rsid w:val="00793FFD"/>
    <w:rsid w:val="007A055C"/>
    <w:rsid w:val="007E64A0"/>
    <w:rsid w:val="00805A19"/>
    <w:rsid w:val="00810920"/>
    <w:rsid w:val="00825CCE"/>
    <w:rsid w:val="008F605B"/>
    <w:rsid w:val="00930001"/>
    <w:rsid w:val="00A25D58"/>
    <w:rsid w:val="00AB7343"/>
    <w:rsid w:val="00AC15C7"/>
    <w:rsid w:val="00B05064"/>
    <w:rsid w:val="00B45187"/>
    <w:rsid w:val="00B7187C"/>
    <w:rsid w:val="00B87FB9"/>
    <w:rsid w:val="00BC2FD9"/>
    <w:rsid w:val="00BD2269"/>
    <w:rsid w:val="00BD35DC"/>
    <w:rsid w:val="00C45B93"/>
    <w:rsid w:val="00C46F88"/>
    <w:rsid w:val="00C60937"/>
    <w:rsid w:val="00CB4038"/>
    <w:rsid w:val="00CD04B2"/>
    <w:rsid w:val="00D83125"/>
    <w:rsid w:val="00DD278D"/>
    <w:rsid w:val="00DE203E"/>
    <w:rsid w:val="00DF05A6"/>
    <w:rsid w:val="00E0755E"/>
    <w:rsid w:val="00E65CF6"/>
    <w:rsid w:val="00EE2101"/>
    <w:rsid w:val="00F94727"/>
    <w:rsid w:val="00FA06FC"/>
    <w:rsid w:val="00FD78BF"/>
    <w:rsid w:val="2607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0245"/>
  <w15:chartTrackingRefBased/>
  <w15:docId w15:val="{5694C4FD-5A58-46B2-8ECB-2AF731A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595"/>
    <w:pPr>
      <w:ind w:left="720"/>
      <w:contextualSpacing/>
    </w:pPr>
  </w:style>
  <w:style w:type="character" w:styleId="CommentReference">
    <w:name w:val="annotation reference"/>
    <w:basedOn w:val="DefaultParagraphFont"/>
    <w:uiPriority w:val="99"/>
    <w:semiHidden/>
    <w:unhideWhenUsed/>
    <w:rsid w:val="00B05064"/>
    <w:rPr>
      <w:sz w:val="16"/>
      <w:szCs w:val="16"/>
    </w:rPr>
  </w:style>
  <w:style w:type="paragraph" w:styleId="CommentText">
    <w:name w:val="annotation text"/>
    <w:basedOn w:val="Normal"/>
    <w:link w:val="CommentTextChar"/>
    <w:uiPriority w:val="99"/>
    <w:semiHidden/>
    <w:unhideWhenUsed/>
    <w:rsid w:val="00B05064"/>
    <w:pPr>
      <w:spacing w:after="341" w:line="240" w:lineRule="auto"/>
      <w:ind w:left="-5" w:hanging="10"/>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B05064"/>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B05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64"/>
    <w:rPr>
      <w:rFonts w:ascii="Segoe UI" w:hAnsi="Segoe UI" w:cs="Segoe UI"/>
      <w:sz w:val="18"/>
      <w:szCs w:val="18"/>
    </w:rPr>
  </w:style>
  <w:style w:type="paragraph" w:styleId="IntenseQuote">
    <w:name w:val="Intense Quote"/>
    <w:basedOn w:val="Normal"/>
    <w:next w:val="Normal"/>
    <w:link w:val="IntenseQuoteChar"/>
    <w:uiPriority w:val="30"/>
    <w:qFormat/>
    <w:rsid w:val="00AB7343"/>
    <w:pPr>
      <w:pBdr>
        <w:top w:val="single" w:sz="4" w:space="10" w:color="62B4E7" w:themeColor="accent1"/>
        <w:bottom w:val="single" w:sz="4" w:space="10" w:color="62B4E7" w:themeColor="accent1"/>
      </w:pBdr>
      <w:spacing w:before="360" w:after="360"/>
      <w:ind w:left="864" w:right="864"/>
      <w:jc w:val="center"/>
    </w:pPr>
    <w:rPr>
      <w:i/>
      <w:iCs/>
      <w:color w:val="62B4E7" w:themeColor="accent1"/>
    </w:rPr>
  </w:style>
  <w:style w:type="character" w:customStyle="1" w:styleId="IntenseQuoteChar">
    <w:name w:val="Intense Quote Char"/>
    <w:basedOn w:val="DefaultParagraphFont"/>
    <w:link w:val="IntenseQuote"/>
    <w:uiPriority w:val="30"/>
    <w:rsid w:val="00AB7343"/>
    <w:rPr>
      <w:i/>
      <w:iCs/>
      <w:color w:val="62B4E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t Mary's">
      <a:dk1>
        <a:srgbClr val="76A7CE"/>
      </a:dk1>
      <a:lt1>
        <a:srgbClr val="3C75A3"/>
      </a:lt1>
      <a:dk2>
        <a:srgbClr val="257FC3"/>
      </a:dk2>
      <a:lt2>
        <a:srgbClr val="86C5EE"/>
      </a:lt2>
      <a:accent1>
        <a:srgbClr val="62B4E7"/>
      </a:accent1>
      <a:accent2>
        <a:srgbClr val="C2E2F6"/>
      </a:accent2>
      <a:accent3>
        <a:srgbClr val="D1E1EE"/>
      </a:accent3>
      <a:accent4>
        <a:srgbClr val="DAEBF8"/>
      </a:accent4>
      <a:accent5>
        <a:srgbClr val="A4C4DE"/>
      </a:accent5>
      <a:accent6>
        <a:srgbClr val="A4CFEE"/>
      </a:accent6>
      <a:hlink>
        <a:srgbClr val="0D2E46"/>
      </a:hlink>
      <a:folHlink>
        <a:srgbClr val="356A9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9" ma:contentTypeDescription="Create a new document." ma:contentTypeScope="" ma:versionID="64e5dc05417950abb71051ab5895ef6d">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01313810997caaaaf28074de64e89f99"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d771-7a18-4782-b08f-a3ff1440e352}"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526F5-D5F3-4D7B-B614-284E9B06EA20}">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customXml/itemProps2.xml><?xml version="1.0" encoding="utf-8"?>
<ds:datastoreItem xmlns:ds="http://schemas.openxmlformats.org/officeDocument/2006/customXml" ds:itemID="{F89BE5E6-21EA-4681-A773-B02AE74B0480}"/>
</file>

<file path=customXml/itemProps3.xml><?xml version="1.0" encoding="utf-8"?>
<ds:datastoreItem xmlns:ds="http://schemas.openxmlformats.org/officeDocument/2006/customXml" ds:itemID="{5B03A8FA-5DA4-4003-B31D-55AD5A00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4874</Characters>
  <Application>Microsoft Office Word</Application>
  <DocSecurity>0</DocSecurity>
  <Lines>40</Lines>
  <Paragraphs>11</Paragraphs>
  <ScaleCrop>false</ScaleCrop>
  <Company>RM Education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Borriello</dc:creator>
  <cp:keywords/>
  <dc:description/>
  <cp:lastModifiedBy>Mrs L Rogers (St Marys)</cp:lastModifiedBy>
  <cp:revision>38</cp:revision>
  <dcterms:created xsi:type="dcterms:W3CDTF">2019-06-03T10:34:00Z</dcterms:created>
  <dcterms:modified xsi:type="dcterms:W3CDTF">2022-11-30T10:23:00Z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Order">
    <vt:r8>14800</vt:r8>
  </property>
  <property fmtid="{D5CDD505-2E9C-101B-9397-08002B2CF9AE}" pid="4" name="MediaServiceImageTags">
    <vt:lpwstr/>
  </property>
</Properties>
</file>